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  <w:spacing w:before="150" w:beforeAutospacing="0" w:after="0" w:afterAutospacing="0" w:line="480" w:lineRule="auto"/>
        <w:ind w:left="0" w:right="0"/>
        <w:jc w:val="center"/>
        <w:rPr>
          <w:rFonts w:hint="eastAsia" w:ascii="宋体" w:hAnsi="宋体" w:eastAsia="宋体" w:cs="宋体"/>
          <w:b/>
          <w:bCs/>
          <w:color w:val="242424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shd w:val="clear" w:fill="FFFFFF"/>
          <w:lang w:val="en-US" w:eastAsia="zh-CN"/>
        </w:rPr>
        <w:t>关于产科婴儿洗浴设施增设项目进行公开询价的公告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我院拟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对“产科婴儿洗浴设施增设项目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”进行公开询价，诚邀符合资质条件的公司参与，现将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有关事项公告如下：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项目名称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产科婴儿洗浴设施增设项目。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二、项目概况：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96" w:lineRule="exact"/>
        <w:ind w:left="0" w:leftChars="0" w:firstLine="420" w:firstLineChars="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基本情况：大东街院区产科因科室搬迁调整，原位于门诊综合楼9楼的婴儿洗浴搬迁至11楼，原9楼砖砌洗浴池拆除，现需在11楼增设成品定制婴儿洗浴设施。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96" w:lineRule="exact"/>
        <w:ind w:left="0" w:leftChars="0" w:firstLine="420" w:firstLineChars="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洗浴设施效果图如下，效果图为示意，仅供参考，最终产品规格型号、颜色款式由院方选定。</w:t>
      </w:r>
    </w:p>
    <w:p>
      <w:pPr>
        <w:pStyle w:val="4"/>
        <w:ind w:left="0" w:leftChars="0" w:firstLine="0" w:firstLineChars="0"/>
        <w:jc w:val="left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328920" cy="3016250"/>
            <wp:effectExtent l="0" t="0" r="5080" b="12700"/>
            <wp:docPr id="5" name="图片 5" descr="洗浴设施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洗浴设施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96" w:lineRule="exact"/>
        <w:ind w:left="0" w:leftChars="0" w:firstLine="420" w:firstLineChars="0"/>
        <w:jc w:val="both"/>
        <w:textAlignment w:val="baseline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婴儿洗浴间现状及改造后布置示意图如下，具体数量请各公司现场踏勘时进行测算，并综合考虑进行改造报价。</w:t>
      </w:r>
    </w:p>
    <w:p>
      <w:pPr>
        <w:pStyle w:val="4"/>
        <w:ind w:left="0" w:leftChars="0" w:firstLine="0" w:firstLineChars="0"/>
        <w:jc w:val="left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4500" cy="3112135"/>
            <wp:effectExtent l="0" t="0" r="0" b="12065"/>
            <wp:docPr id="2" name="图片 2" descr="产科洗浴间平面布置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产科洗浴间平面布置图_00"/>
                    <pic:cNvPicPr>
                      <a:picLocks noChangeAspect="1"/>
                    </pic:cNvPicPr>
                  </pic:nvPicPr>
                  <pic:blipFill>
                    <a:blip r:embed="rId5"/>
                    <a:srcRect t="9350" b="1098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420" w:firstLine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项目内容：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主要估算量如下表，具体数量请各公司现场踏勘时进行测算校核。</w:t>
      </w:r>
    </w:p>
    <w:tbl>
      <w:tblPr>
        <w:tblStyle w:val="9"/>
        <w:tblW w:w="88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"/>
        <w:gridCol w:w="1022"/>
        <w:gridCol w:w="4020"/>
        <w:gridCol w:w="436"/>
        <w:gridCol w:w="651"/>
        <w:gridCol w:w="2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8C8C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规格型号/技术要求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CCC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4D4D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估算量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8C8C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示意图（仅供参考）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exact"/>
        </w:trPr>
        <w:tc>
          <w:tcPr>
            <w:tcW w:w="5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定制成品洗浴台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防溅水洗手池</w:t>
            </w:r>
          </w:p>
        </w:tc>
        <w:tc>
          <w:tcPr>
            <w:tcW w:w="40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通过金属模具一次吸塑成型，面板选用PMMA（两层）+ABS（三层）复合材料，面板底层用玻璃纤维合成加固；池体甲醛含量≤0.5mg/L，增塑剂含量≤0.1%。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406525" cy="897890"/>
                  <wp:effectExtent l="0" t="0" r="3175" b="165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858" t="6559" r="19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洗礼池</w:t>
            </w:r>
          </w:p>
        </w:tc>
        <w:tc>
          <w:tcPr>
            <w:tcW w:w="40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1303655" cy="750570"/>
                  <wp:effectExtent l="0" t="0" r="10795" b="1143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198" r="7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护理台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（含转角护理台）</w:t>
            </w:r>
          </w:p>
        </w:tc>
        <w:tc>
          <w:tcPr>
            <w:tcW w:w="40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1322070" cy="854710"/>
                  <wp:effectExtent l="0" t="0" r="11430" b="2540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中心电源控制系统</w:t>
            </w:r>
          </w:p>
        </w:tc>
        <w:tc>
          <w:tcPr>
            <w:tcW w:w="40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专业电源板集成化设计的电源控制系统，可同时为不小于4套恒温控制系统供电，有独立的接地保护；要求为输出电压不超过12V的低压电器。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290955" cy="784225"/>
                  <wp:effectExtent l="0" t="0" r="4445" b="15875"/>
                  <wp:docPr id="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2" t="20372" r="11939" b="10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洗礼池中心控制系统</w:t>
            </w:r>
          </w:p>
        </w:tc>
        <w:tc>
          <w:tcPr>
            <w:tcW w:w="40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嵌入式微电脑控制系统，智能控制出水水温保证婴儿洗浴安全，温度异常报警系统：当温度高于设定报警温度或者出现异常时，立即报警并断水。设备混合后的出水温度范围:30~45℃可任意调，水温误差精确度为±0.5℃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39215" cy="898525"/>
                  <wp:effectExtent l="0" t="0" r="13335" b="15875"/>
                  <wp:docPr id="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4" t="19896" r="8869" b="8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洗礼池液晶控制器</w:t>
            </w:r>
          </w:p>
        </w:tc>
        <w:tc>
          <w:tcPr>
            <w:tcW w:w="40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液晶控制器支架采用铝合金材质，360°任意移动，方便使用和操作。不小于7英寸液晶触控显示屏，可显示冷、热水水温、混合后水温以及功能操作界面，可触摸控制设备给水、设置配置管理、洗浴时间、开始计时、管理员、温度报警断水管理等内容。操作显示屏环境监测界面显示内容：操作屏环境监测界面可显示HCHOug/m³、TVOCug/m³、CO2、PM2.5ug/m³、PM10ug/m³、TEMP°C、HUM％等数值。设备软件控制部分通过国家计算机软件著作权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12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442085" cy="1858010"/>
                  <wp:effectExtent l="0" t="0" r="5715" b="8890"/>
                  <wp:docPr id="1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789" t="-1656" r="6593" b="12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8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套台支架及围体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架整体采用6063铝合金材质制成（韦氏硬度不低于8HW），表面工艺由粉末喷涂制成，抗氧化；连接件（角钢、螺丝、螺钉）全部为304不锈钢材质。柜体为可拆卸式铝合金支架。围体芯材为人造国标一级环保高密度芯板材，医用抗菌PVC膜吸塑包裹板材，柜门板无金属边框外露，甲醛含量达到E1级国家标准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9.8 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1307465" cy="1494155"/>
                  <wp:effectExtent l="0" t="0" r="6985" b="10795"/>
                  <wp:docPr id="13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87" t="16934" r="18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2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洗手池、洗礼池给排水系统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龙头恒芯钢轴铸造阀芯，耐腐蚀性强，表面镀铬呈镜面。水龙头配有360°旋转关节，可调节龙头位置；龙头出水花洒、水柱两级开关可调；蓬头抽拉长度≥200mm，重力锤设计，松手后喷头精确回位。装配节水起泡器，出水柔和不溅水花。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配具有水流止回作用的水压控制器。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连接管为304不锈钢丝编织软管。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1293495" cy="1083945"/>
                  <wp:effectExtent l="0" t="0" r="1905" b="1905"/>
                  <wp:docPr id="16" name="图片 3" descr="16351519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163515193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36040" cy="880745"/>
                  <wp:effectExtent l="0" t="0" r="16510" b="14605"/>
                  <wp:docPr id="18" name="图片 18" descr="D:\QQ\1017076251\Image\C2C\K_TGTYUK(3S9I8]X0IOIW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QQ\1017076251\Image\C2C\K_TGTYUK(3S9I8]X0IOIWP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洗礼床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全透明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PMMA材质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洗礼床，厚度不小于8mm。倾斜式设计，外形尺寸和池体贴合。，方便医务人员快速取出洗礼床进行清洗消毒。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04925" cy="1042670"/>
                  <wp:effectExtent l="0" t="0" r="9525" b="508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346" t="27335" r="6703" b="26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洗礼床软垫</w:t>
            </w:r>
          </w:p>
        </w:tc>
        <w:tc>
          <w:tcPr>
            <w:tcW w:w="40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手术床垫级软垫，贴合洗礼床，表面软质PVC革整体包覆内部医用记忆海绵，表面整体能防水及异物进入，支持用84等带腐蚀性消毒液进行直接消毒。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1030605" cy="1308100"/>
                  <wp:effectExtent l="0" t="0" r="6350" b="171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060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4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Style w:val="14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护理台软垫（含转角护理台软垫）</w:t>
            </w:r>
          </w:p>
        </w:tc>
        <w:tc>
          <w:tcPr>
            <w:tcW w:w="40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4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drawing>
                <wp:inline distT="0" distB="0" distL="114300" distR="114300">
                  <wp:extent cx="1401445" cy="948690"/>
                  <wp:effectExtent l="0" t="0" r="8255" b="3810"/>
                  <wp:docPr id="2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210" t="10708" r="5650" b="6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洗浴间改造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塑钢隔断拆除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原塑钢隔断拆除，清运及处置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开门洞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砖墙掏M1021门洞，安门过梁、贴门槛石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轻质隔墙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轻钢龙骨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、双面木工板基层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墙面装饰板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PVC护墙板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踢脚线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实木踢脚线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玻璃隔断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边框（不锈钢梁、柱），10mm钢化玻璃隔断，10mm钢化玻璃门（M1021）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乳胶漆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天棚面乳胶漆，一底两面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实木装饰门带套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M1021、M0921各一樘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baseline"/>
                <w:lang w:val="en-US" w:eastAsia="zh-CN" w:bidi="ar"/>
              </w:rPr>
              <w:t>铜芯线，含配管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Mm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五孔插座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五孔插座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开关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照明开关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给水管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DN25 PPR管 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排水管</w:t>
            </w: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Φ75 PVC-U管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</w:trPr>
        <w:tc>
          <w:tcPr>
            <w:tcW w:w="5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0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4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φ110 PVC-U管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96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（四）报价形式：根据实际情况，按固定综合单价形式报价。固定综合单价包含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材料设备采购、运输、货物装卸、仓储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保管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、安装、安全文明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措施、测试、验收、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保险、税费、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利润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t>、质保、风险费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、作业人员保险费等各种费用。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 xml:space="preserve">三、公司资质要求 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420" w:firstLineChars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供应商应为中华人民共和国境内注册、具有独立法人资格的企业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（备注：以上资质证明可提供原件或加盖公司鲜章的复印件）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四、时间安排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请符合资质条件的公司于202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0前至达州市中心医院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后勤保障科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报名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（报名时需提供证明材料）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0至达州市中心医院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大东街院区门诊综合楼11楼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进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行现场踏勘，结合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项目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要求及现场踏勘情况制定报价书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。报价书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（含报价文件、公司三证合一营业执照复印件、法人代表授权委托书及身份证复印件、被委托人身份证复印件等）需加盖公司鲜章。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报价书提交时间及地点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报价书提交截止时间：202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:00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递交报价书地点：达州市中心医院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后勤保障科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联系方式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询价单位：达州市中心医院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地点：达州市通川区南岳庙街56号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联系人：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老师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ind w:left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联系电话：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18111515111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    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96" w:lineRule="exact"/>
        <w:ind w:left="0" w:right="0" w:firstLine="64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fill="FFFFFF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 xml:space="preserve">   达州市中心医院 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596" w:lineRule="exact"/>
        <w:ind w:left="0" w:right="0" w:firstLine="64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 xml:space="preserve">                              2024年1月24日 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3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280" w:lineRule="exact"/>
        <w:ind w:left="0" w:leftChars="0" w:right="0" w:firstLine="0" w:firstLineChars="0"/>
        <w:textAlignment w:val="auto"/>
        <w:rPr>
          <w:rFonts w:hint="eastAsia" w:ascii="仿宋_GB2312" w:hAnsi="仿宋_GB2312" w:eastAsia="仿宋_GB2312" w:cs="仿宋_GB2312"/>
          <w:color w:val="242424"/>
          <w:sz w:val="28"/>
          <w:szCs w:val="28"/>
          <w:shd w:val="clear" w:fill="FFFFFF"/>
        </w:rPr>
      </w:pPr>
      <w:bookmarkStart w:id="0" w:name="_GoBack"/>
      <w:bookmarkEnd w:id="0"/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0" w:afterAutospacing="0" w:line="360" w:lineRule="exact"/>
        <w:ind w:left="0" w:right="0" w:firstLine="560" w:firstLineChars="200"/>
        <w:textAlignment w:val="auto"/>
        <w:rPr>
          <w:rFonts w:hint="eastAsia" w:ascii="仿宋_GB2312" w:hAnsi="仿宋_GB2312" w:eastAsia="仿宋_GB2312" w:cs="仿宋_GB2312"/>
          <w:color w:val="242424"/>
          <w:sz w:val="28"/>
          <w:szCs w:val="28"/>
          <w:shd w:val="clear" w:fill="FFFFFF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A2D5A8"/>
    <w:multiLevelType w:val="singleLevel"/>
    <w:tmpl w:val="A7A2D5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53215F"/>
    <w:multiLevelType w:val="singleLevel"/>
    <w:tmpl w:val="1353215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2D347332"/>
    <w:multiLevelType w:val="singleLevel"/>
    <w:tmpl w:val="2D34733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32B5D36"/>
    <w:multiLevelType w:val="singleLevel"/>
    <w:tmpl w:val="432B5D3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ODgwZTE1OTliYzBlNWUzNTRkMmQ2MDI2ZWI3NTQifQ=="/>
  </w:docVars>
  <w:rsids>
    <w:rsidRoot w:val="09FE18F3"/>
    <w:rsid w:val="009F7298"/>
    <w:rsid w:val="0103075C"/>
    <w:rsid w:val="011A69FC"/>
    <w:rsid w:val="012A0989"/>
    <w:rsid w:val="021A44FF"/>
    <w:rsid w:val="02785724"/>
    <w:rsid w:val="029C7664"/>
    <w:rsid w:val="02D2662D"/>
    <w:rsid w:val="02D50C91"/>
    <w:rsid w:val="0301396B"/>
    <w:rsid w:val="03521605"/>
    <w:rsid w:val="03573E0B"/>
    <w:rsid w:val="035E2B6B"/>
    <w:rsid w:val="037B371D"/>
    <w:rsid w:val="03E0050E"/>
    <w:rsid w:val="04294F27"/>
    <w:rsid w:val="045C1F77"/>
    <w:rsid w:val="07352833"/>
    <w:rsid w:val="077B2A86"/>
    <w:rsid w:val="07B83BD9"/>
    <w:rsid w:val="07EA2C20"/>
    <w:rsid w:val="07FC2953"/>
    <w:rsid w:val="08E43B13"/>
    <w:rsid w:val="08F418D2"/>
    <w:rsid w:val="090E5904"/>
    <w:rsid w:val="09167A44"/>
    <w:rsid w:val="09C72C09"/>
    <w:rsid w:val="09FE18F3"/>
    <w:rsid w:val="0A6842D0"/>
    <w:rsid w:val="0A9E263B"/>
    <w:rsid w:val="0ACD635E"/>
    <w:rsid w:val="0B6E7DD9"/>
    <w:rsid w:val="0B851E7E"/>
    <w:rsid w:val="0B8E0693"/>
    <w:rsid w:val="0B9C2483"/>
    <w:rsid w:val="0BDC31C7"/>
    <w:rsid w:val="0C424F0C"/>
    <w:rsid w:val="0C476893"/>
    <w:rsid w:val="0CFD21BA"/>
    <w:rsid w:val="0D411534"/>
    <w:rsid w:val="0D576FA9"/>
    <w:rsid w:val="0E5B4EA0"/>
    <w:rsid w:val="0E8849AE"/>
    <w:rsid w:val="0EF3685E"/>
    <w:rsid w:val="0F7C33C7"/>
    <w:rsid w:val="0FA14D05"/>
    <w:rsid w:val="0FAC4C5F"/>
    <w:rsid w:val="0FB3423F"/>
    <w:rsid w:val="0FC71A98"/>
    <w:rsid w:val="107B45B1"/>
    <w:rsid w:val="110B4857"/>
    <w:rsid w:val="11301FEB"/>
    <w:rsid w:val="11673533"/>
    <w:rsid w:val="11B36778"/>
    <w:rsid w:val="11B653B7"/>
    <w:rsid w:val="11D30BC8"/>
    <w:rsid w:val="11D95A9A"/>
    <w:rsid w:val="11DF756D"/>
    <w:rsid w:val="12071360"/>
    <w:rsid w:val="12486EC1"/>
    <w:rsid w:val="12837EF9"/>
    <w:rsid w:val="12FB3F33"/>
    <w:rsid w:val="13076D7C"/>
    <w:rsid w:val="13176357"/>
    <w:rsid w:val="138C13B1"/>
    <w:rsid w:val="13C0517C"/>
    <w:rsid w:val="141547DE"/>
    <w:rsid w:val="141D612B"/>
    <w:rsid w:val="141F6347"/>
    <w:rsid w:val="143376FC"/>
    <w:rsid w:val="15565D98"/>
    <w:rsid w:val="1557566D"/>
    <w:rsid w:val="15D32F45"/>
    <w:rsid w:val="16007AB2"/>
    <w:rsid w:val="16416AF7"/>
    <w:rsid w:val="164A7406"/>
    <w:rsid w:val="16E82A20"/>
    <w:rsid w:val="171933F8"/>
    <w:rsid w:val="18023FB5"/>
    <w:rsid w:val="18694035"/>
    <w:rsid w:val="189F5479"/>
    <w:rsid w:val="189F591A"/>
    <w:rsid w:val="18F02060"/>
    <w:rsid w:val="19F1095C"/>
    <w:rsid w:val="19F636A6"/>
    <w:rsid w:val="1A5F56EF"/>
    <w:rsid w:val="1A6931C8"/>
    <w:rsid w:val="1A8B0409"/>
    <w:rsid w:val="1AC47300"/>
    <w:rsid w:val="1AD35795"/>
    <w:rsid w:val="1ADA36DD"/>
    <w:rsid w:val="1B0167A6"/>
    <w:rsid w:val="1B3A3A66"/>
    <w:rsid w:val="1C1722F6"/>
    <w:rsid w:val="1C821221"/>
    <w:rsid w:val="1CE819CC"/>
    <w:rsid w:val="1CFC5477"/>
    <w:rsid w:val="1DBA5A07"/>
    <w:rsid w:val="1DC35F95"/>
    <w:rsid w:val="1EF06916"/>
    <w:rsid w:val="1F334A54"/>
    <w:rsid w:val="1F86727A"/>
    <w:rsid w:val="1F9D4EDB"/>
    <w:rsid w:val="200B6544"/>
    <w:rsid w:val="203171E6"/>
    <w:rsid w:val="2043516B"/>
    <w:rsid w:val="20FE15D5"/>
    <w:rsid w:val="21154B92"/>
    <w:rsid w:val="214D44F3"/>
    <w:rsid w:val="21B44AD8"/>
    <w:rsid w:val="21C347B6"/>
    <w:rsid w:val="220947F6"/>
    <w:rsid w:val="22517FAA"/>
    <w:rsid w:val="23B31F24"/>
    <w:rsid w:val="23F0560A"/>
    <w:rsid w:val="24F609FE"/>
    <w:rsid w:val="25493224"/>
    <w:rsid w:val="255D282B"/>
    <w:rsid w:val="25956469"/>
    <w:rsid w:val="25C1725E"/>
    <w:rsid w:val="26F92A28"/>
    <w:rsid w:val="2714499D"/>
    <w:rsid w:val="27365D95"/>
    <w:rsid w:val="2751016E"/>
    <w:rsid w:val="27B64475"/>
    <w:rsid w:val="27EE00B2"/>
    <w:rsid w:val="283A32F8"/>
    <w:rsid w:val="2874680A"/>
    <w:rsid w:val="28B0373F"/>
    <w:rsid w:val="28B832DD"/>
    <w:rsid w:val="29060B95"/>
    <w:rsid w:val="291E54CC"/>
    <w:rsid w:val="294F2DD3"/>
    <w:rsid w:val="296E14AB"/>
    <w:rsid w:val="2BB313F7"/>
    <w:rsid w:val="2BF265C3"/>
    <w:rsid w:val="2C5F1CD9"/>
    <w:rsid w:val="2C7548FE"/>
    <w:rsid w:val="2CB76CC5"/>
    <w:rsid w:val="2CCD0296"/>
    <w:rsid w:val="2CFB1453"/>
    <w:rsid w:val="2D7E77E3"/>
    <w:rsid w:val="2E00469C"/>
    <w:rsid w:val="2E6966E5"/>
    <w:rsid w:val="2E954DE4"/>
    <w:rsid w:val="2FAA5B44"/>
    <w:rsid w:val="2FDB53C0"/>
    <w:rsid w:val="300A6F30"/>
    <w:rsid w:val="30816F0D"/>
    <w:rsid w:val="30A77875"/>
    <w:rsid w:val="30C6397A"/>
    <w:rsid w:val="30F54260"/>
    <w:rsid w:val="30FD3114"/>
    <w:rsid w:val="31B41A25"/>
    <w:rsid w:val="33C830D3"/>
    <w:rsid w:val="33F00D0E"/>
    <w:rsid w:val="34DB376C"/>
    <w:rsid w:val="34DF4A73"/>
    <w:rsid w:val="34F211E2"/>
    <w:rsid w:val="359C73A0"/>
    <w:rsid w:val="36203B2D"/>
    <w:rsid w:val="363B0967"/>
    <w:rsid w:val="36E10F32"/>
    <w:rsid w:val="378B4C27"/>
    <w:rsid w:val="37A95DA4"/>
    <w:rsid w:val="383A69FC"/>
    <w:rsid w:val="38545D10"/>
    <w:rsid w:val="38BB18EB"/>
    <w:rsid w:val="3922196A"/>
    <w:rsid w:val="394A7DD0"/>
    <w:rsid w:val="396C1366"/>
    <w:rsid w:val="39972053"/>
    <w:rsid w:val="39FF3A59"/>
    <w:rsid w:val="3A2B484E"/>
    <w:rsid w:val="3A8F1281"/>
    <w:rsid w:val="3BC22B00"/>
    <w:rsid w:val="3C040D7B"/>
    <w:rsid w:val="3CBB635D"/>
    <w:rsid w:val="3CC33464"/>
    <w:rsid w:val="3CC86CCC"/>
    <w:rsid w:val="3D45031D"/>
    <w:rsid w:val="3DC0228D"/>
    <w:rsid w:val="3DD5344F"/>
    <w:rsid w:val="3EC51715"/>
    <w:rsid w:val="3EF6762C"/>
    <w:rsid w:val="3F1E0E25"/>
    <w:rsid w:val="3F8C5D8F"/>
    <w:rsid w:val="40175FA1"/>
    <w:rsid w:val="40907B01"/>
    <w:rsid w:val="415C79E3"/>
    <w:rsid w:val="41B15C63"/>
    <w:rsid w:val="41B15F81"/>
    <w:rsid w:val="41B33AA7"/>
    <w:rsid w:val="41D124BF"/>
    <w:rsid w:val="41F540C0"/>
    <w:rsid w:val="421B789E"/>
    <w:rsid w:val="4226071D"/>
    <w:rsid w:val="42723962"/>
    <w:rsid w:val="43A10F2E"/>
    <w:rsid w:val="43FD36FF"/>
    <w:rsid w:val="448C37A5"/>
    <w:rsid w:val="448F6E7A"/>
    <w:rsid w:val="456A4DC4"/>
    <w:rsid w:val="45D44E16"/>
    <w:rsid w:val="45FB4B6F"/>
    <w:rsid w:val="46386C71"/>
    <w:rsid w:val="46655AB1"/>
    <w:rsid w:val="471C20EE"/>
    <w:rsid w:val="47C31B76"/>
    <w:rsid w:val="47CD163B"/>
    <w:rsid w:val="4800556C"/>
    <w:rsid w:val="48C91E02"/>
    <w:rsid w:val="497A134E"/>
    <w:rsid w:val="4A394D65"/>
    <w:rsid w:val="4AB60164"/>
    <w:rsid w:val="4B69167A"/>
    <w:rsid w:val="4BA616C1"/>
    <w:rsid w:val="4BE13907"/>
    <w:rsid w:val="4BED1B9C"/>
    <w:rsid w:val="4C147660"/>
    <w:rsid w:val="4C30744D"/>
    <w:rsid w:val="4C431ECB"/>
    <w:rsid w:val="4EE8031C"/>
    <w:rsid w:val="4F89261C"/>
    <w:rsid w:val="501A3962"/>
    <w:rsid w:val="50351032"/>
    <w:rsid w:val="503C55AF"/>
    <w:rsid w:val="50C03A90"/>
    <w:rsid w:val="50CC6933"/>
    <w:rsid w:val="50DB6B76"/>
    <w:rsid w:val="513A1AEF"/>
    <w:rsid w:val="518C2D77"/>
    <w:rsid w:val="52014570"/>
    <w:rsid w:val="52075749"/>
    <w:rsid w:val="523C1A67"/>
    <w:rsid w:val="52782408"/>
    <w:rsid w:val="52A64F62"/>
    <w:rsid w:val="52B94C95"/>
    <w:rsid w:val="52D72187"/>
    <w:rsid w:val="52FB3500"/>
    <w:rsid w:val="53CF7362"/>
    <w:rsid w:val="53EE096F"/>
    <w:rsid w:val="55741347"/>
    <w:rsid w:val="55F45FE4"/>
    <w:rsid w:val="568030FD"/>
    <w:rsid w:val="56A25A40"/>
    <w:rsid w:val="56C81CE6"/>
    <w:rsid w:val="56ED13B1"/>
    <w:rsid w:val="56FE536D"/>
    <w:rsid w:val="57430FD1"/>
    <w:rsid w:val="574C6325"/>
    <w:rsid w:val="57A62D27"/>
    <w:rsid w:val="57AC6B77"/>
    <w:rsid w:val="57F86260"/>
    <w:rsid w:val="58C148A4"/>
    <w:rsid w:val="595C281E"/>
    <w:rsid w:val="599F4310"/>
    <w:rsid w:val="59E800DC"/>
    <w:rsid w:val="5C3655A9"/>
    <w:rsid w:val="5CA817B4"/>
    <w:rsid w:val="5CC60AB3"/>
    <w:rsid w:val="5D5977A1"/>
    <w:rsid w:val="5DDB442F"/>
    <w:rsid w:val="5E1436C8"/>
    <w:rsid w:val="5E2C6C63"/>
    <w:rsid w:val="5E7D301B"/>
    <w:rsid w:val="5E873E9A"/>
    <w:rsid w:val="60243B80"/>
    <w:rsid w:val="6062071A"/>
    <w:rsid w:val="607E307A"/>
    <w:rsid w:val="61363955"/>
    <w:rsid w:val="61C94881"/>
    <w:rsid w:val="61FE454F"/>
    <w:rsid w:val="63161C90"/>
    <w:rsid w:val="633D2BD8"/>
    <w:rsid w:val="63C27722"/>
    <w:rsid w:val="63C65464"/>
    <w:rsid w:val="63C74D38"/>
    <w:rsid w:val="63E678B4"/>
    <w:rsid w:val="6468651B"/>
    <w:rsid w:val="64CD637E"/>
    <w:rsid w:val="64E408CE"/>
    <w:rsid w:val="652D4017"/>
    <w:rsid w:val="6549634D"/>
    <w:rsid w:val="6554084E"/>
    <w:rsid w:val="65A417D5"/>
    <w:rsid w:val="65F67518"/>
    <w:rsid w:val="66453874"/>
    <w:rsid w:val="66454080"/>
    <w:rsid w:val="66962AAA"/>
    <w:rsid w:val="66F14791"/>
    <w:rsid w:val="67355643"/>
    <w:rsid w:val="67E17CE8"/>
    <w:rsid w:val="67FB4551"/>
    <w:rsid w:val="68014CBD"/>
    <w:rsid w:val="68071BA7"/>
    <w:rsid w:val="683F2D3D"/>
    <w:rsid w:val="68DD74D8"/>
    <w:rsid w:val="69886D18"/>
    <w:rsid w:val="6A3F387A"/>
    <w:rsid w:val="6B01170E"/>
    <w:rsid w:val="6B0845B4"/>
    <w:rsid w:val="6B090119"/>
    <w:rsid w:val="6B2018FE"/>
    <w:rsid w:val="6CB87914"/>
    <w:rsid w:val="6CCE0EE6"/>
    <w:rsid w:val="6D1504AB"/>
    <w:rsid w:val="6D1C7EA3"/>
    <w:rsid w:val="6D371181"/>
    <w:rsid w:val="6DB51D14"/>
    <w:rsid w:val="6E8977BA"/>
    <w:rsid w:val="6EB72579"/>
    <w:rsid w:val="6F0D3F47"/>
    <w:rsid w:val="6F1E6F5B"/>
    <w:rsid w:val="6F3239AE"/>
    <w:rsid w:val="7064403B"/>
    <w:rsid w:val="707C2004"/>
    <w:rsid w:val="70E61366"/>
    <w:rsid w:val="71386877"/>
    <w:rsid w:val="716B7F01"/>
    <w:rsid w:val="72255A4C"/>
    <w:rsid w:val="72547A38"/>
    <w:rsid w:val="72A050D2"/>
    <w:rsid w:val="72D37256"/>
    <w:rsid w:val="73261A7B"/>
    <w:rsid w:val="73307637"/>
    <w:rsid w:val="76F84632"/>
    <w:rsid w:val="77253DF8"/>
    <w:rsid w:val="777F5BFE"/>
    <w:rsid w:val="782318E1"/>
    <w:rsid w:val="78C80EDF"/>
    <w:rsid w:val="7A7C4677"/>
    <w:rsid w:val="7AAC6D0A"/>
    <w:rsid w:val="7B2E5D41"/>
    <w:rsid w:val="7B931C78"/>
    <w:rsid w:val="7BB34580"/>
    <w:rsid w:val="7BD07585"/>
    <w:rsid w:val="7C087424"/>
    <w:rsid w:val="7C6424A8"/>
    <w:rsid w:val="7CB8598A"/>
    <w:rsid w:val="7CC52305"/>
    <w:rsid w:val="7D1B3CD3"/>
    <w:rsid w:val="7D3B0CA8"/>
    <w:rsid w:val="7E2E3EDA"/>
    <w:rsid w:val="7E793067"/>
    <w:rsid w:val="7EBB39C0"/>
    <w:rsid w:val="7ECD724F"/>
    <w:rsid w:val="7F364DF4"/>
    <w:rsid w:val="7FB6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spacing w:line="312" w:lineRule="auto"/>
      <w:ind w:firstLine="42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Body Text First Indent 2"/>
    <w:basedOn w:val="5"/>
    <w:qFormat/>
    <w:uiPriority w:val="0"/>
    <w:pPr>
      <w:ind w:firstLine="420" w:firstLineChars="20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FollowedHyperlink"/>
    <w:basedOn w:val="10"/>
    <w:qFormat/>
    <w:uiPriority w:val="0"/>
    <w:rPr>
      <w:color w:val="666666"/>
      <w:u w:val="none"/>
    </w:rPr>
  </w:style>
  <w:style w:type="character" w:styleId="12">
    <w:name w:val="Hyperlink"/>
    <w:basedOn w:val="10"/>
    <w:qFormat/>
    <w:uiPriority w:val="0"/>
    <w:rPr>
      <w:color w:val="666666"/>
      <w:u w:val="none"/>
    </w:rPr>
  </w:style>
  <w:style w:type="character" w:customStyle="1" w:styleId="13">
    <w:name w:val="font21"/>
    <w:basedOn w:val="10"/>
    <w:qFormat/>
    <w:uiPriority w:val="0"/>
    <w:rPr>
      <w:rFonts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14">
    <w:name w:val="font31"/>
    <w:basedOn w:val="10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1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1001</Words>
  <Characters>1048</Characters>
  <Lines>0</Lines>
  <Paragraphs>0</Paragraphs>
  <TotalTime>22</TotalTime>
  <ScaleCrop>false</ScaleCrop>
  <LinksUpToDate>false</LinksUpToDate>
  <CharactersWithSpaces>1124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2022-06-14T00:52:00Z</dcterms:created>
  <dc:creator>幽静峡谷</dc:creator>
  <cp:lastModifiedBy>凌馀</cp:lastModifiedBy>
  <cp:lastPrinted>2023-12-29T02:23:00Z</cp:lastPrinted>
  <dcterms:modified xsi:type="dcterms:W3CDTF">2024-01-24T01:39:40Z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86CC18685E884623B0F1C0AED2FF57F1_13</vt:lpwstr>
  </property>
</Properties>
</file>