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附件一：维保电梯区域、名称、台数</w:t>
      </w:r>
    </w:p>
    <w:tbl>
      <w:tblPr>
        <w:tblStyle w:val="2"/>
        <w:tblpPr w:leftFromText="180" w:rightFromText="180" w:vertAnchor="text" w:horzAnchor="page" w:tblpX="1740" w:tblpY="540"/>
        <w:tblOverlap w:val="never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995"/>
        <w:gridCol w:w="1994"/>
        <w:gridCol w:w="179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区域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电梯名称</w:t>
            </w: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产品编号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层</w:t>
            </w:r>
            <w:r>
              <w:rPr>
                <w:rFonts w:ascii="Calibri" w:hAnsi="Calibri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站</w:t>
            </w:r>
            <w:r>
              <w:rPr>
                <w:rFonts w:ascii="Calibri" w:hAnsi="Calibri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门诊部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西子奥的斯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F8NM0779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4/4/4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F8NM0780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4/4/4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F8NM0775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16/16/16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F8NM0776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16/16/16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F8NM0777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16/16/16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F8NM0778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16/16/16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F8NM0781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17/17/7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老住院部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上海三菱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140303552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6/6/6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140303553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6/6/6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140305119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7/7/7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西区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西子奥的斯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F8NR0782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5/5/5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F8NR0783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5/5/5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第一综合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住院大楼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上海三菱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180103222-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180103229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自动扶梯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上海三菱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170902137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20/20/20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170902138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170902139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170902140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170902141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170902142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170902143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170902494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上海三菱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180100230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2/2/2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170904305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20/20/20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170904306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170904307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170903967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7/7/7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170903968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7/7/7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170903969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22/22/22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170903966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18/18/18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上海三菱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180100228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7/7/7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180100229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7/7/7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180100231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6/3/3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180100232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9/9/9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180100233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9/9/9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180101101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5/5/5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180100665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4/4/4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180100441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9/9/9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44台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附件二：保养项目</w:t>
      </w:r>
    </w:p>
    <w:p>
      <w:pPr>
        <w:spacing w:line="48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第一部分  机房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1.确认主机及控制柜无异音、无异味、无常温升检查。电梯整机运行性能检查。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2.制动器行程、动作灵活检查，制动皮厚度测量。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3.曳引马达轴承加油、主机减速箱加油。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4.曳引轮槽磨损情况检查，曳引钢丝绳和限速器钢丝绳磨损检查。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5.主接触器动作情况检查，触点清理打磨。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6.控制柜、门机控制箱及各电路板、机房等清洁除尘，主回路控制线螺丝紧固，电阻管螺丝紧固。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7.各空气开关、极限开关检查。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8.限速器动作速度检查及清洁加油。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9.绝缘电阻定期检查。</w:t>
      </w:r>
    </w:p>
    <w:p>
      <w:pPr>
        <w:spacing w:line="48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第二部分  轿厢、厅门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bookmarkStart w:id="0" w:name="_GoBack"/>
      <w:r>
        <w:rPr>
          <w:rFonts w:hint="eastAsia" w:ascii="宋体" w:hAnsi="宋体"/>
          <w:color w:val="auto"/>
          <w:sz w:val="28"/>
          <w:szCs w:val="28"/>
        </w:rPr>
        <w:t>1.开关门及门联锁、层门、轿门电器触点开关、安全触板、光幕、门机皮带检查，安全门锁功能检查，整机运行试验。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2.开关门电机整流子、碳刷清洁检查。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3.门滑轮、滑块螺丝紧固及磨损检查。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4.内、外门机械和电气调整，消除噪音。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5.轿厢照明，外护板、轿厢选层器及各种信号指示灯检查。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6.应急灯检查、五方电话检查及电池供电时间记录。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7.整机开关性能检查。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8.厅门及轿门踏板沟槽清理、门导鞭检查。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9.门对重钢丝绳、对重钢丝绳轮等检查。</w:t>
      </w:r>
    </w:p>
    <w:p>
      <w:pPr>
        <w:spacing w:line="480" w:lineRule="exact"/>
        <w:rPr>
          <w:rFonts w:ascii="宋体" w:hAnsi="宋体"/>
          <w:bCs/>
          <w:color w:val="auto"/>
          <w:sz w:val="28"/>
        </w:rPr>
      </w:pPr>
      <w:r>
        <w:rPr>
          <w:rFonts w:hint="eastAsia" w:ascii="宋体" w:hAnsi="宋体"/>
          <w:bCs/>
          <w:color w:val="auto"/>
          <w:sz w:val="28"/>
        </w:rPr>
        <w:t>第三部分  井道、井底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1.上下限位开关、极限开关、强迫减速开关及安装尺寸，动作点及电气性能检查。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2.补偿链、曳引钢丝绳、限速器钢丝绳等伸长情况检查及反绳轮、涨紧轮轴承检查。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3.厅门、撑架、对重的清扫及对重导靴滚轮磨损检查。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4.安全钳动作提拉力检查，安全钳系统的栓紧固及清洗。</w:t>
      </w:r>
    </w:p>
    <w:bookmarkEnd w:id="0"/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5.导靴磨损情况，导靴安全尺寸调校。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6.随行电缆状况检查，感应器调整、隔磁板及感应器械清理。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7.井道内导轨压码、连接板、撑架各螺栓修紧。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8.井道内照明、限速器坠铊位置是否正常。</w:t>
      </w: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9.所有安全保护电气开关性能检查。</w:t>
      </w:r>
    </w:p>
    <w:p>
      <w:pPr>
        <w:spacing w:line="480" w:lineRule="exact"/>
        <w:ind w:firstLine="241" w:firstLineChars="100"/>
        <w:rPr>
          <w:rFonts w:ascii="宋体" w:hAnsi="宋体"/>
          <w:b/>
          <w:sz w:val="24"/>
        </w:rPr>
      </w:pPr>
    </w:p>
    <w:p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附件三：年度检查项目表</w:t>
      </w:r>
    </w:p>
    <w:p>
      <w:pPr>
        <w:spacing w:line="480" w:lineRule="exact"/>
        <w:jc w:val="center"/>
        <w:rPr>
          <w:rFonts w:ascii="宋体" w:hAnsi="宋体"/>
          <w:bCs/>
          <w:sz w:val="28"/>
          <w:szCs w:val="28"/>
        </w:rPr>
      </w:pPr>
    </w:p>
    <w:p>
      <w:pPr>
        <w:spacing w:line="48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电梯年度检查项目</w:t>
      </w:r>
    </w:p>
    <w:p>
      <w:pPr>
        <w:spacing w:line="480" w:lineRule="exact"/>
        <w:jc w:val="center"/>
        <w:rPr>
          <w:rFonts w:ascii="宋体" w:hAnsi="宋体"/>
          <w:bCs/>
          <w:sz w:val="28"/>
          <w:szCs w:val="28"/>
        </w:rPr>
      </w:pPr>
    </w:p>
    <w:p>
      <w:pPr>
        <w:tabs>
          <w:tab w:val="left" w:pos="284"/>
          <w:tab w:val="left" w:pos="4253"/>
        </w:tabs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1.强迫换速检查                 2.限位检查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3.极限检查                     4.急停开关检查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5.限速器检查                   6.安全触板检查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7.曳引机绳轮磨损检查           8.制动器检查  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9.接触器检查                   10.相序、断相保护装置检查 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11.整机绝缘检查                12.厅门检查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13.轿门系统检查                14.导靴检查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15.轿内对讲机、警铃检查        16.轿内指令、层楼指示检查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17.轿内风扇照明检查            18.运行检查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19.安全钳检查                  20.钢丝绳检查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21.张紧轮检查                  22.缓冲器检查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23.平衡系数实验、下行制动工况曳引检查、制动试验</w:t>
      </w:r>
    </w:p>
    <w:p>
      <w:pPr>
        <w:spacing w:line="40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附件四：</w:t>
      </w:r>
      <w:r>
        <w:rPr>
          <w:rFonts w:hint="eastAsia"/>
          <w:b/>
          <w:sz w:val="28"/>
          <w:szCs w:val="28"/>
        </w:rPr>
        <w:t>维保承担的主要易损件品名表</w:t>
      </w:r>
    </w:p>
    <w:p>
      <w:pPr>
        <w:spacing w:line="8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   维保承担的主要易损件品名表  （</w:t>
      </w:r>
      <w:r>
        <w:rPr>
          <w:rFonts w:hint="eastAsia" w:ascii="宋体" w:hAnsi="宋体"/>
          <w:b/>
          <w:sz w:val="24"/>
        </w:rPr>
        <w:t>单位：个</w:t>
      </w:r>
      <w:r>
        <w:rPr>
          <w:rFonts w:hint="eastAsia" w:ascii="宋体" w:hAnsi="宋体"/>
          <w:b/>
          <w:sz w:val="30"/>
          <w:szCs w:val="30"/>
        </w:rPr>
        <w:t>）</w:t>
      </w:r>
    </w:p>
    <w:tbl>
      <w:tblPr>
        <w:tblStyle w:val="2"/>
        <w:tblpPr w:leftFromText="180" w:rightFromText="180" w:vertAnchor="text" w:horzAnchor="margin" w:tblpY="77"/>
        <w:tblW w:w="91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280"/>
        <w:gridCol w:w="1216"/>
        <w:gridCol w:w="304"/>
        <w:gridCol w:w="760"/>
        <w:gridCol w:w="2396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易损件名称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单位(元)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易损件名称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Cs w:val="21"/>
              </w:rPr>
              <w:t>单位(元)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缓冲器开关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150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19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轿厢风扇开关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照明开关及插座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10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20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轿顶慢上、慢下按钮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厅门防震胶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80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21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轿厢满载、超载开关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4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门滑块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35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22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开门机碳刷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5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门滑轮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50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23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开关门换速开关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6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滤波电容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80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24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开关门换速凸轮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7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平衡链V型螺栓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10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25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钢丝绳头开口销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8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限速器开关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160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26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蜂鸣器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9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涨紧轮开关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120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27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轿厢油杯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10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压线端子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28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28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轿厢对重导轨滑块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11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检修灯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29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厅门联动钢绳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12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保险丝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18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30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吊门轮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13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紧急照明泡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25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31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门刀滚轮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14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继电器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180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32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轿厢检修开关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15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钢丝卡子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5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33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门机直流电阻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16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轿厢急停开关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28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34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操纵盘机械锁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17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轿厢门保持开关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65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35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闸瓦固定螺栓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87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18</w:t>
            </w:r>
          </w:p>
        </w:tc>
        <w:tc>
          <w:tcPr>
            <w:tcW w:w="228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轿顶检修开关</w:t>
            </w:r>
          </w:p>
        </w:tc>
        <w:tc>
          <w:tcPr>
            <w:tcW w:w="121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48</w:t>
            </w:r>
          </w:p>
        </w:tc>
        <w:tc>
          <w:tcPr>
            <w:tcW w:w="304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6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36</w:t>
            </w:r>
          </w:p>
        </w:tc>
        <w:tc>
          <w:tcPr>
            <w:tcW w:w="239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按钮</w:t>
            </w:r>
          </w:p>
        </w:tc>
        <w:tc>
          <w:tcPr>
            <w:tcW w:w="1306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65</w:t>
            </w:r>
          </w:p>
        </w:tc>
      </w:tr>
    </w:tbl>
    <w:p>
      <w:pPr>
        <w:spacing w:line="8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0"/>
          <w:szCs w:val="30"/>
        </w:rPr>
        <w:t xml:space="preserve">                                           </w:t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7958"/>
    <w:rsid w:val="00253537"/>
    <w:rsid w:val="006B3AB5"/>
    <w:rsid w:val="00722978"/>
    <w:rsid w:val="00817099"/>
    <w:rsid w:val="00984235"/>
    <w:rsid w:val="00B84D72"/>
    <w:rsid w:val="00E31587"/>
    <w:rsid w:val="00F23B52"/>
    <w:rsid w:val="1B2A7958"/>
    <w:rsid w:val="218F4BD8"/>
    <w:rsid w:val="36C15BC2"/>
    <w:rsid w:val="3EC11096"/>
    <w:rsid w:val="62FB6A76"/>
    <w:rsid w:val="78C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396</Words>
  <Characters>2260</Characters>
  <Lines>18</Lines>
  <Paragraphs>5</Paragraphs>
  <TotalTime>1</TotalTime>
  <ScaleCrop>false</ScaleCrop>
  <LinksUpToDate>false</LinksUpToDate>
  <CharactersWithSpaces>2651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2023-12-05T12:24:00Z</dcterms:created>
  <dc:creator>李翔</dc:creator>
  <cp:lastModifiedBy>李翔</cp:lastModifiedBy>
  <dcterms:modified xsi:type="dcterms:W3CDTF">2023-12-06T00:52:21Z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0E566BDCE66E462999B05F229A06046E</vt:lpwstr>
  </property>
</Properties>
</file>