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Chars="0"/>
        <w:jc w:val="center"/>
        <w:rPr>
          <w:rFonts w:hint="default"/>
          <w:lang w:val="en-US" w:eastAsia="zh-Hans"/>
        </w:rPr>
      </w:pPr>
      <w:r>
        <w:rPr>
          <w:rFonts w:hint="default"/>
          <w:lang w:eastAsia="zh-Hans"/>
        </w:rPr>
        <w:t>二氧化碳培养箱（49</w:t>
      </w:r>
      <w:r>
        <w:rPr>
          <w:rFonts w:hint="eastAsia"/>
          <w:lang w:val="en-US" w:eastAsia="zh-Hans"/>
        </w:rPr>
        <w:t>L）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个人型</w:t>
      </w:r>
      <w:r>
        <w:rPr>
          <w:rFonts w:hint="eastAsia"/>
          <w:lang w:val="en-US" w:eastAsia="zh-Hans"/>
        </w:rPr>
        <w:t>二</w:t>
      </w:r>
      <w:r>
        <w:rPr>
          <w:rFonts w:hint="default"/>
          <w:lang w:val="en-US" w:eastAsia="zh-CN"/>
        </w:rPr>
        <w:t>气培养箱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有效容积：</w:t>
      </w:r>
      <w:r>
        <w:rPr>
          <w:rFonts w:hint="eastAsia"/>
          <w:lang w:val="en-US" w:eastAsia="zh-CN"/>
        </w:rPr>
        <w:t>≥</w:t>
      </w:r>
      <w:r>
        <w:rPr>
          <w:rFonts w:hint="default"/>
          <w:lang w:val="en-US" w:eastAsia="zh-CN"/>
        </w:rPr>
        <w:t>49L (1.7立方英尺)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耗电量(220V,50Hz):</w:t>
      </w:r>
      <w:r>
        <w:rPr>
          <w:rFonts w:hint="eastAsia"/>
          <w:lang w:val="en-US" w:eastAsia="zh-CN"/>
        </w:rPr>
        <w:t>≤</w:t>
      </w:r>
      <w:r>
        <w:rPr>
          <w:rFonts w:hint="default"/>
          <w:lang w:val="en-US" w:eastAsia="zh-CN"/>
        </w:rPr>
        <w:t>205W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外部材料：彩色涂层钢板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*5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内部材料：铜合金不锈钢，全球专利产品，能高效抗菌。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*6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外门：彩色涂层钢板，双开门对应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*7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内胆：圆角设计，无污染死角，便于清洁，内门:强化玻璃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*8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搁板：全球专利的铜合金不锈钢材质，可高效抗菌。，标准3张 (最多6张) ，尺寸: </w:t>
      </w:r>
      <w:r>
        <w:rPr>
          <w:rFonts w:hint="eastAsia"/>
          <w:lang w:val="en-US" w:eastAsia="zh-CN"/>
        </w:rPr>
        <w:t>≤</w:t>
      </w:r>
      <w:r>
        <w:rPr>
          <w:rFonts w:hint="default"/>
          <w:lang w:val="en-US" w:eastAsia="zh-CN"/>
        </w:rPr>
        <w:t>长310x宽310x高12mm ，承重量: 4kg/张 多段可调节式。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隔热层：硬质聚亚胺酯原位整体发泡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*10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加热方式：DHA方式 (直接加热气套式)，，确保高精度高稳定的温度环境。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箱内循环方式：微风搅拌方式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*12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温度调节方式：PID控制方式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温度控制范围：+5℃～50℃ (环境温度:5℃～35℃)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温度均匀性：±0.25℃(环境温度25℃，设定37℃，二氧化碳5%，无负载)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温度波动幅度：±0.1℃(环境温度25℃，设定37℃，二氧化碳5%，无负载)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二氧化碳控制方式：开关控制方式 (TC传感器)， 可在控制面板上进行自动校准，实现对于二氧化碳浓度的精确控制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二氧化碳浓度控制范围：0～20%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二氧化碳浓度波动幅度：±0.15℃ (环境温度25℃，设定37℃，二氧化碳5%，无负载)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二氧化碳接口：内径4～6mm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加湿方式：加湿托盘自然蒸发方式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箱内湿度：95±5%R.H.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过滤器 0.3μm，有效率: 99.97% (二氧化碳用)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*23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水位感应器：光学反射检测法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24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检测孔：1个， 直径30mm (背部)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25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过滤器：0.3μm，有效率: 99.97% (二氧化碳用)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*26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报警功能：高/低温报警，二氧化碳浓度波动，门未关报警，低水位，独立过热保护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27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外部尺寸(W×D×H)：480 x 548 x 575 mm(18.9" x 21.6" x 22.6")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28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内部尺寸(W×D×H)：350 x 378 x 375 mm(13.8" x 14.9" x 14.8")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29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净重:</w:t>
      </w:r>
      <w:r>
        <w:rPr>
          <w:rFonts w:hint="eastAsia"/>
          <w:lang w:val="en-US" w:eastAsia="zh-CN"/>
        </w:rPr>
        <w:t>≤</w:t>
      </w:r>
      <w:r>
        <w:rPr>
          <w:rFonts w:hint="default"/>
          <w:lang w:val="en-US" w:eastAsia="zh-CN"/>
        </w:rPr>
        <w:t>50kg (110磅)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*30</w:t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>占地小，可三层叠放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开关门后温度及二氧化碳浓度回复时间快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配置：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二氧化探培养箱 1台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电源线 1条</w:t>
      </w:r>
    </w:p>
    <w:p>
      <w:pPr>
        <w:numPr>
          <w:ilvl w:val="0"/>
          <w:numId w:val="0"/>
        </w:numPr>
        <w:ind w:leftChars="0"/>
        <w:rPr>
          <w:rFonts w:hint="default"/>
          <w:lang w:eastAsia="zh-Hans"/>
        </w:rPr>
      </w:pPr>
    </w:p>
    <w:p>
      <w:pPr>
        <w:pStyle w:val="5"/>
        <w:jc w:val="center"/>
        <w:rPr>
          <w:rFonts w:hint="eastAsia"/>
          <w:lang w:val="en-US" w:eastAsia="zh-Hans"/>
        </w:rPr>
      </w:pPr>
    </w:p>
    <w:p>
      <w:pPr>
        <w:pStyle w:val="5"/>
        <w:jc w:val="center"/>
        <w:rPr>
          <w:rFonts w:hint="eastAsia"/>
          <w:lang w:val="en-US" w:eastAsia="zh-Hans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sz w:val="36"/>
          <w:szCs w:val="36"/>
          <w:lang w:eastAsia="zh-Hans"/>
        </w:rPr>
        <w:t>二氧化碳培养箱</w:t>
      </w:r>
      <w:r>
        <w:rPr>
          <w:rFonts w:hint="default" w:ascii="宋体" w:hAnsi="宋体" w:eastAsia="宋体" w:cs="宋体"/>
          <w:sz w:val="36"/>
          <w:szCs w:val="36"/>
          <w:lang w:eastAsia="zh-Hans"/>
        </w:rPr>
        <w:t>（170</w:t>
      </w:r>
      <w:r>
        <w:rPr>
          <w:rFonts w:hint="eastAsia" w:ascii="宋体" w:hAnsi="宋体" w:eastAsia="宋体" w:cs="宋体"/>
          <w:sz w:val="36"/>
          <w:szCs w:val="36"/>
          <w:lang w:val="en-US" w:eastAsia="zh-Hans"/>
        </w:rPr>
        <w:t>L）</w:t>
      </w: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1、外部尺寸：(W*D*H)：≥620×710×900mm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ab/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内部尺寸(W*D*H)：≥490×523×665mm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2、有效容积：≥170升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*3、外壁：彩色涂层钢板。内壁：抗菌铜合金不锈钢。内胆圆角设计，易于清理。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4、外门：彩色涂层钢板，双开门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eastAsia="zh-Hans"/>
        </w:rPr>
        <w:t>对应（可选择打开方向），外门加热单元防止内门发生露水凝结。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5、内门：强化玻璃。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 xml:space="preserve">6、搁架数/尺寸：标准3个铜合金不锈钢SUS-304搁架（最多15个），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7、测试孔：直径30mm，背面一处。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*8、加热方式：直接加热和气套式系统（DHA）。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9、温度控制：微电脑PID控制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10、过滤器：0.3um，功率99.97%。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11、温控范围：环境温度以上+5℃～50℃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12、温度分布均一性：±0.2℃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13、温度波动幅度：±0.1℃，CO2浓度波动幅度：±0.15%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14、箱内循环方式：微风搅拌方式。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15、CO2传感器：热导式TC。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16、过滤器：0.3微米，效率99.97%。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17、气体控制阀：螺线管阀。</w:t>
      </w:r>
    </w:p>
    <w:p>
      <w:pPr>
        <w:pStyle w:val="5"/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18、增湿方法：增湿盘自然蒸发式。</w:t>
      </w:r>
    </w:p>
    <w:p>
      <w:pPr>
        <w:pStyle w:val="5"/>
        <w:numPr>
          <w:ilvl w:val="0"/>
          <w:numId w:val="0"/>
        </w:numPr>
        <w:jc w:val="left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宋体" w:hAnsi="宋体" w:eastAsia="宋体" w:cs="宋体"/>
          <w:sz w:val="21"/>
          <w:szCs w:val="21"/>
          <w:lang w:eastAsia="zh-Hans"/>
        </w:rPr>
        <w:t>19、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具备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报警系统：高低温报警，大于±1°C，独立上限温度警报，门未关报警、CO2浓度报警，高于1%，所有CO2浓度数字均闪烁；过热报警，手动设定（35-51 °C），过热指示灯报警，加热器关断，紫外灯故障。</w:t>
      </w:r>
    </w:p>
    <w:p>
      <w:pPr>
        <w:pStyle w:val="5"/>
        <w:numPr>
          <w:ilvl w:val="0"/>
          <w:numId w:val="0"/>
        </w:numPr>
        <w:ind w:leftChars="0"/>
        <w:jc w:val="center"/>
        <w:rPr>
          <w:rFonts w:hint="default"/>
          <w:lang w:eastAsia="zh-Hans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default"/>
          <w:lang w:eastAsia="zh-Hans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default"/>
          <w:lang w:eastAsia="zh-Hans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default"/>
          <w:lang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484952"/>
    <w:multiLevelType w:val="singleLevel"/>
    <w:tmpl w:val="A9484952"/>
    <w:lvl w:ilvl="0" w:tentative="0">
      <w:start w:val="3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61FF6"/>
    <w:rsid w:val="3FDC44D3"/>
    <w:rsid w:val="7B6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引用1"/>
    <w:basedOn w:val="1"/>
    <w:next w:val="1"/>
    <w:qFormat/>
    <w:uiPriority w:val="99"/>
    <w:rPr>
      <w:rFonts w:ascii="Calibri" w:hAnsi="Calibri" w:cs="Calibri"/>
      <w:i/>
      <w:iCs/>
      <w:color w:val="000000"/>
      <w:sz w:val="22"/>
    </w:rPr>
  </w:style>
  <w:style w:type="paragraph" w:styleId="4">
    <w:name w:val="Body Text Indent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540" w:firstLineChars="180"/>
      <w:jc w:val="both"/>
    </w:pPr>
    <w:rPr>
      <w:sz w:val="30"/>
      <w:szCs w:val="24"/>
    </w:rPr>
  </w:style>
  <w:style w:type="paragraph" w:styleId="5">
    <w:name w:val="Body Text First Indent 2"/>
    <w:basedOn w:val="4"/>
    <w:next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2022-12-02T11:07:00Z</dcterms:created>
  <dc:creator>姗姗</dc:creator>
  <cp:lastModifiedBy>-符浩-</cp:lastModifiedBy>
  <dcterms:modified xsi:type="dcterms:W3CDTF">2022-12-13T07:17:54Z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354DF6676E6E4DD998F7BFADFE547A05</vt:lpwstr>
  </property>
</Properties>
</file>