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Hans"/>
        </w:rPr>
        <w:t>气体浓度检测仪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技术参数</w:t>
      </w:r>
    </w:p>
    <w:p>
      <w:pPr>
        <w:adjustRightInd w:val="0"/>
        <w:snapToGrid w:val="0"/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（预算价：9.5万元/台）</w:t>
      </w:r>
    </w:p>
    <w:p>
      <w:pPr>
        <w:numPr>
          <w:ilvl w:val="0"/>
          <w:numId w:val="1"/>
        </w:num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电池供电的手持分析仪，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可</w:t>
      </w:r>
      <w:r>
        <w:rPr>
          <w:rFonts w:hint="eastAsia" w:ascii="宋体" w:hAnsi="宋体"/>
          <w:color w:val="000000"/>
          <w:kern w:val="0"/>
          <w:szCs w:val="21"/>
        </w:rPr>
        <w:t>用于测量 CO2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color w:val="000000"/>
          <w:kern w:val="0"/>
          <w:szCs w:val="21"/>
        </w:rPr>
        <w:t>O2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color w:val="000000"/>
          <w:kern w:val="0"/>
          <w:szCs w:val="21"/>
        </w:rPr>
        <w:t>温度</w:t>
      </w:r>
    </w:p>
    <w:p>
      <w:pPr>
        <w:numPr>
          <w:ilvl w:val="0"/>
          <w:numId w:val="1"/>
        </w:num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触摸屏界面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/>
          <w:color w:val="000000"/>
          <w:kern w:val="0"/>
          <w:szCs w:val="21"/>
        </w:rPr>
        <w:t xml:space="preserve">可以与市场上的任何一款培养箱兼容 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default" w:ascii="宋体" w:hAnsi="宋体"/>
          <w:color w:val="000000"/>
          <w:kern w:val="0"/>
          <w:szCs w:val="21"/>
        </w:rPr>
        <w:t>*</w:t>
      </w:r>
      <w:r>
        <w:rPr>
          <w:rFonts w:hint="eastAsia" w:ascii="宋体" w:hAnsi="宋体"/>
          <w:color w:val="000000"/>
          <w:kern w:val="0"/>
          <w:szCs w:val="21"/>
        </w:rPr>
        <w:t>3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 xml:space="preserve">采用“扩散”或“抽吸”式气体采样模式 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4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泵的抽吸率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≥</w:t>
      </w:r>
      <w:r>
        <w:rPr>
          <w:rFonts w:hint="eastAsia" w:ascii="宋体" w:hAnsi="宋体"/>
          <w:color w:val="000000"/>
          <w:kern w:val="0"/>
          <w:szCs w:val="21"/>
        </w:rPr>
        <w:t>100 ml/min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；</w:t>
      </w:r>
    </w:p>
    <w:p>
      <w:pPr>
        <w:spacing w:line="300" w:lineRule="exact"/>
        <w:rPr>
          <w:rFonts w:hint="eastAsia" w:ascii="宋体" w:hAnsi="宋体" w:eastAsia="宋体"/>
          <w:color w:val="000000"/>
          <w:kern w:val="0"/>
          <w:szCs w:val="21"/>
          <w:lang w:eastAsia="zh-CN"/>
        </w:rPr>
      </w:pPr>
      <w:r>
        <w:rPr>
          <w:rFonts w:hint="eastAsia" w:ascii="宋体" w:hAnsi="宋体"/>
          <w:color w:val="000000"/>
          <w:kern w:val="0"/>
          <w:szCs w:val="21"/>
        </w:rPr>
        <w:t>5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采用微型USB 用于数据下载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/>
          <w:color w:val="000000"/>
          <w:kern w:val="0"/>
          <w:szCs w:val="21"/>
        </w:rPr>
        <w:t xml:space="preserve">可长时间记录 </w:t>
      </w:r>
    </w:p>
    <w:p>
      <w:pPr>
        <w:spacing w:line="300" w:lineRule="exact"/>
        <w:rPr>
          <w:rFonts w:hint="eastAsia" w:ascii="宋体" w:hAnsi="宋体" w:eastAsia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/>
          <w:color w:val="000000"/>
          <w:kern w:val="0"/>
          <w:szCs w:val="21"/>
        </w:rPr>
        <w:t>*</w:t>
      </w:r>
      <w:r>
        <w:rPr>
          <w:rFonts w:hint="eastAsia" w:ascii="宋体" w:hAnsi="宋体"/>
          <w:color w:val="000000"/>
          <w:kern w:val="0"/>
          <w:szCs w:val="21"/>
        </w:rPr>
        <w:t>6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CO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</w:rPr>
        <w:t>具有温度和压力补偿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功能，采用</w:t>
      </w:r>
      <w:r>
        <w:rPr>
          <w:rFonts w:hint="eastAsia" w:ascii="宋体" w:hAnsi="宋体"/>
          <w:color w:val="000000"/>
          <w:kern w:val="0"/>
          <w:szCs w:val="21"/>
        </w:rPr>
        <w:t>非分散红外双波长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传感器</w:t>
      </w:r>
    </w:p>
    <w:p>
      <w:pPr>
        <w:spacing w:line="300" w:lineRule="exact"/>
        <w:rPr>
          <w:rFonts w:hint="eastAsia" w:ascii="宋体" w:hAnsi="宋体" w:eastAsia="宋体"/>
          <w:color w:val="000000"/>
          <w:kern w:val="0"/>
          <w:szCs w:val="21"/>
          <w:lang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7   </w:t>
      </w:r>
      <w:r>
        <w:rPr>
          <w:rFonts w:hint="eastAsia" w:ascii="宋体" w:hAnsi="宋体"/>
          <w:color w:val="000000"/>
          <w:kern w:val="0"/>
          <w:szCs w:val="21"/>
        </w:rPr>
        <w:t>CO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浓度测量范围：</w:t>
      </w:r>
      <w:r>
        <w:rPr>
          <w:rFonts w:hint="eastAsia" w:ascii="宋体" w:hAnsi="宋体"/>
          <w:color w:val="000000"/>
          <w:kern w:val="0"/>
          <w:szCs w:val="21"/>
        </w:rPr>
        <w:t>0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%</w:t>
      </w:r>
      <w:r>
        <w:rPr>
          <w:rFonts w:hint="eastAsia" w:ascii="宋体" w:hAnsi="宋体"/>
          <w:color w:val="000000"/>
          <w:kern w:val="0"/>
          <w:szCs w:val="21"/>
        </w:rPr>
        <w:t>-20%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；</w:t>
      </w:r>
      <w:r>
        <w:rPr>
          <w:rFonts w:hint="eastAsia" w:ascii="宋体" w:hAnsi="宋体"/>
          <w:color w:val="000000"/>
          <w:kern w:val="0"/>
          <w:szCs w:val="21"/>
        </w:rPr>
        <w:t>精度：±0.1%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CO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浓度</w:t>
      </w:r>
      <w:r>
        <w:rPr>
          <w:rFonts w:hint="eastAsia" w:ascii="宋体" w:hAnsi="宋体"/>
          <w:color w:val="000000"/>
          <w:kern w:val="0"/>
          <w:szCs w:val="21"/>
        </w:rPr>
        <w:t>测量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误差≤</w:t>
      </w:r>
      <w:r>
        <w:rPr>
          <w:rFonts w:hint="eastAsia" w:ascii="宋体" w:hAnsi="宋体"/>
          <w:color w:val="000000"/>
          <w:kern w:val="0"/>
          <w:szCs w:val="21"/>
        </w:rPr>
        <w:t>+/-(输出满量程的1%+读数的2% ）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 xml:space="preserve">2 </w:t>
      </w:r>
      <w:r>
        <w:rPr>
          <w:rFonts w:hint="eastAsia" w:ascii="宋体" w:hAnsi="宋体"/>
          <w:color w:val="000000"/>
          <w:kern w:val="0"/>
          <w:szCs w:val="21"/>
        </w:rPr>
        <w:t>基于荧光的光学传感器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10  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浓度</w:t>
      </w:r>
      <w:r>
        <w:rPr>
          <w:rFonts w:hint="eastAsia" w:ascii="宋体" w:hAnsi="宋体"/>
          <w:color w:val="000000"/>
          <w:kern w:val="0"/>
          <w:szCs w:val="21"/>
        </w:rPr>
        <w:t>测量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误差≤</w:t>
      </w:r>
      <w:r>
        <w:rPr>
          <w:rFonts w:hint="eastAsia" w:ascii="宋体" w:hAnsi="宋体"/>
          <w:color w:val="000000"/>
          <w:kern w:val="0"/>
          <w:szCs w:val="21"/>
        </w:rPr>
        <w:t>+/-(输出满量程的1%+读数的2%）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</w:rPr>
        <w:t xml:space="preserve"> 浓度范围：0-25%;精度：±0.1%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default" w:ascii="宋体" w:hAnsi="宋体"/>
          <w:color w:val="000000"/>
          <w:kern w:val="0"/>
          <w:szCs w:val="21"/>
          <w:lang w:eastAsia="zh-CN"/>
        </w:rPr>
        <w:t>*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12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可配带两个外置温度检测模块，可以同时启动操作: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13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配备</w:t>
      </w:r>
      <w:r>
        <w:rPr>
          <w:rFonts w:hint="eastAsia" w:ascii="宋体" w:hAnsi="宋体"/>
          <w:color w:val="000000"/>
          <w:kern w:val="0"/>
          <w:szCs w:val="21"/>
        </w:rPr>
        <w:t>可浸入式热电偶，用于测量液体的温度，如培养皿中的液体培养基温度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；</w:t>
      </w:r>
      <w:r>
        <w:rPr>
          <w:rFonts w:hint="eastAsia" w:ascii="宋体" w:hAnsi="宋体"/>
          <w:color w:val="000000"/>
          <w:kern w:val="0"/>
          <w:szCs w:val="21"/>
        </w:rPr>
        <w:t>温度监测范围：20-45°C 精度± 0.1 °C,长度: 2 m;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default" w:ascii="宋体" w:hAnsi="宋体"/>
          <w:color w:val="000000"/>
          <w:kern w:val="0"/>
          <w:szCs w:val="21"/>
        </w:rPr>
        <w:t>*</w:t>
      </w:r>
      <w:r>
        <w:rPr>
          <w:rFonts w:hint="eastAsia" w:ascii="宋体" w:hAnsi="宋体"/>
          <w:color w:val="000000"/>
          <w:kern w:val="0"/>
          <w:szCs w:val="21"/>
        </w:rPr>
        <w:t>1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>标配的温度探头经国际标准校准，可用于校准实验室内其他的温度设备。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1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 xml:space="preserve">包括取样管和除湿套件 </w:t>
      </w:r>
    </w:p>
    <w:p>
      <w:pPr>
        <w:spacing w:line="300" w:lineRule="exac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ab/>
      </w:r>
    </w:p>
    <w:p>
      <w:pPr>
        <w:widowControl/>
        <w:jc w:val="left"/>
        <w:rPr>
          <w:rFonts w:hint="eastAsia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配置：</w:t>
      </w:r>
    </w:p>
    <w:p>
      <w:pPr>
        <w:widowControl/>
        <w:spacing w:line="240" w:lineRule="auto"/>
        <w:jc w:val="left"/>
        <w:rPr>
          <w:rFonts w:hint="eastAsia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  气体浓度检测仪1台</w:t>
      </w:r>
    </w:p>
    <w:p>
      <w:pPr>
        <w:widowControl/>
        <w:spacing w:line="240" w:lineRule="auto"/>
        <w:jc w:val="left"/>
        <w:rPr>
          <w:rFonts w:hint="eastAsia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2  温度探头 1 </w:t>
      </w:r>
    </w:p>
    <w:p>
      <w:pPr>
        <w:widowControl/>
        <w:spacing w:line="240" w:lineRule="auto"/>
        <w:jc w:val="left"/>
        <w:rPr>
          <w:rFonts w:hint="default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3  CO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探头 1</w:t>
      </w:r>
    </w:p>
    <w:p>
      <w:pPr>
        <w:spacing w:line="240" w:lineRule="auto"/>
        <w:rPr>
          <w:rFonts w:hint="eastAsia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4  O</w:t>
      </w:r>
      <w:r>
        <w:rPr>
          <w:rFonts w:hint="eastAsia" w:ascii="宋体" w:hAnsi="宋体"/>
          <w:color w:val="000000"/>
          <w:kern w:val="0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探头 1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D548E"/>
    <w:multiLevelType w:val="singleLevel"/>
    <w:tmpl w:val="67BD548E"/>
    <w:lvl w:ilvl="0" w:tentative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1FF6"/>
    <w:rsid w:val="55533C8C"/>
    <w:rsid w:val="7B6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引用1"/>
    <w:basedOn w:val="1"/>
    <w:next w:val="1"/>
    <w:qFormat/>
    <w:uiPriority w:val="99"/>
    <w:rPr>
      <w:rFonts w:ascii="Calibri" w:hAnsi="Calibri" w:cs="Calibri"/>
      <w:i/>
      <w:iCs/>
      <w:color w:val="000000"/>
      <w:sz w:val="22"/>
    </w:rPr>
  </w:style>
  <w:style w:type="paragraph" w:styleId="4">
    <w:name w:val="Body Text Indent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540" w:firstLineChars="180"/>
      <w:jc w:val="both"/>
    </w:pPr>
    <w:rPr>
      <w:sz w:val="30"/>
      <w:szCs w:val="24"/>
    </w:rPr>
  </w:style>
  <w:style w:type="paragraph" w:styleId="5">
    <w:name w:val="Body Text First Indent 2"/>
    <w:basedOn w:val="4"/>
    <w:next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2022-12-02T11:07:00Z</dcterms:created>
  <dc:creator>姗姗</dc:creator>
  <cp:lastModifiedBy>-符浩-</cp:lastModifiedBy>
  <dcterms:modified xsi:type="dcterms:W3CDTF">2022-12-13T07:23:20Z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7BEDACC820AA464A95B5E4AC438339C5</vt:lpwstr>
  </property>
</Properties>
</file>