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超声软组织切割止血设备技术参数</w:t>
      </w:r>
    </w:p>
    <w:p>
      <w:pPr>
        <w:ind w:left="-420" w:leftChars="-200" w:firstLine="0" w:firstLineChars="0"/>
        <w:jc w:val="center"/>
        <w:rPr>
          <w:rFonts w:hint="default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&lt;预算金额：8.9万元/台&gt;</w:t>
      </w:r>
    </w:p>
    <w:tbl>
      <w:tblPr>
        <w:tblStyle w:val="4"/>
        <w:tblW w:w="9395" w:type="dxa"/>
        <w:tblInd w:w="-5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7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599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参数</w:t>
            </w:r>
          </w:p>
        </w:tc>
        <w:tc>
          <w:tcPr>
            <w:tcW w:w="7796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9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bookmarkStart w:id="0" w:name="_Hlk462739997"/>
            <w:r>
              <w:rPr>
                <w:rFonts w:hint="eastAsia" w:ascii="宋体" w:hAnsi="宋体" w:cs="宋体"/>
                <w:szCs w:val="21"/>
              </w:rPr>
              <w:t>振动频率</w:t>
            </w:r>
          </w:p>
        </w:tc>
        <w:tc>
          <w:tcPr>
            <w:tcW w:w="7796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55KHz</w:t>
            </w:r>
            <w:bookmarkStart w:id="5" w:name="_GoBack"/>
            <w:bookmarkEnd w:id="5"/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599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主机输入</w:t>
            </w:r>
          </w:p>
        </w:tc>
        <w:tc>
          <w:tcPr>
            <w:tcW w:w="7796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电源电压：220V，电源频率：50Hz,电源消耗：1A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599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工作环境</w:t>
            </w:r>
          </w:p>
        </w:tc>
        <w:tc>
          <w:tcPr>
            <w:tcW w:w="7796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温度：10℃-30℃，相对湿度≤70%，气压范围：860hPa-1060hPa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599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安全标准</w:t>
            </w:r>
          </w:p>
        </w:tc>
        <w:tc>
          <w:tcPr>
            <w:tcW w:w="7796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GB9706.1-2007《医用电气设备第1部分安全通用要求》，管理分类Ⅲ类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99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刀头振幅</w:t>
            </w:r>
          </w:p>
        </w:tc>
        <w:tc>
          <w:tcPr>
            <w:tcW w:w="7796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刀头尖端主振幅为</w:t>
            </w: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0-</w:t>
            </w:r>
            <w:r>
              <w:rPr>
                <w:rFonts w:ascii="宋体" w:hAnsi="宋体" w:cs="宋体"/>
                <w:szCs w:val="21"/>
              </w:rPr>
              <w:t>12</w:t>
            </w:r>
            <w:r>
              <w:rPr>
                <w:rFonts w:hint="eastAsia" w:ascii="宋体" w:hAnsi="宋体" w:cs="宋体"/>
                <w:szCs w:val="21"/>
              </w:rPr>
              <w:t>0微米，具有独特的空洞化效应保证有最佳的切割凝血效果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599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主机性能</w:t>
            </w:r>
          </w:p>
        </w:tc>
        <w:tc>
          <w:tcPr>
            <w:tcW w:w="7796" w:type="dxa"/>
          </w:tcPr>
          <w:p>
            <w:pPr>
              <w:numPr>
                <w:ilvl w:val="0"/>
                <w:numId w:val="1"/>
              </w:numPr>
              <w:jc w:val="left"/>
              <w:rPr>
                <w:rFonts w:ascii="宋体" w:hAnsi="宋体" w:cs="宋体"/>
                <w:szCs w:val="21"/>
              </w:rPr>
            </w:pPr>
            <w:bookmarkStart w:id="1" w:name="OLE_LINK3"/>
            <w:bookmarkStart w:id="2" w:name="OLE_LINK4"/>
            <w:r>
              <w:rPr>
                <w:rFonts w:hint="eastAsia" w:ascii="宋体" w:hAnsi="宋体" w:cs="宋体"/>
                <w:szCs w:val="21"/>
              </w:rPr>
              <w:t>具有优化的智能即时反馈技术</w:t>
            </w:r>
            <w:bookmarkEnd w:id="1"/>
            <w:bookmarkEnd w:id="2"/>
            <w:r>
              <w:rPr>
                <w:rFonts w:hint="eastAsia" w:ascii="宋体" w:hAnsi="宋体" w:cs="宋体"/>
                <w:szCs w:val="21"/>
              </w:rPr>
              <w:t>，能迅速感应变化并迅速调整，保持切割止血的平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稳性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具有故障智能指示系统，自检有错误代码显示对应的错误原因，迅速找出问题，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帮助用户排除故障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开机测试简单快速，整个流程1分钟内即可轻松完成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主机功率5档可调，满足各类手术的不同需求，刀头工作时有声音提示工作状况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工作时无电流通过病人躯体，决不会点击、灼伤病人和医护人员，适应于安装了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心脏起搏器的患者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599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主机认证</w:t>
            </w:r>
          </w:p>
        </w:tc>
        <w:tc>
          <w:tcPr>
            <w:tcW w:w="7796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*主机通过CE认证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99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主机显示屏</w:t>
            </w:r>
          </w:p>
        </w:tc>
        <w:tc>
          <w:tcPr>
            <w:tcW w:w="7796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主机独有OLED主动发光显示屏，工作状态可视角度更佳、更清晰，且有功率大小的档位显示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599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配件特性</w:t>
            </w:r>
          </w:p>
        </w:tc>
        <w:tc>
          <w:tcPr>
            <w:tcW w:w="7796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*可分离式驱动柄及连线，维护使用更方便，成本更低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0" w:hRule="atLeast"/>
        </w:trPr>
        <w:tc>
          <w:tcPr>
            <w:tcW w:w="1599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刀头性能</w:t>
            </w:r>
          </w:p>
        </w:tc>
        <w:tc>
          <w:tcPr>
            <w:tcW w:w="7796" w:type="dxa"/>
          </w:tcPr>
          <w:p>
            <w:pPr>
              <w:numPr>
                <w:ilvl w:val="0"/>
                <w:numId w:val="3"/>
              </w:num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刀头可提供5个工作面，满足手术中不同组织部位的切割止血需求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刀头可360度旋转，满足腔镜手术的需要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刀头中心杆弧形设计，可以保证良好的手术视野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刀头集切割、止血、抓持、分离功能于一体，减少术中器械转换，节约手术时间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刀头可手控激发，方便操作</w:t>
            </w:r>
          </w:p>
          <w:p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6. 集成在刀头上的扭力扳手使得安装便利,便于手术室日常管理。</w:t>
            </w:r>
          </w:p>
          <w:p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7.刀头具有可重复使用注册证，也有一次性刀头注册证（注册证有清晰标注）</w:t>
            </w:r>
          </w:p>
          <w:p>
            <w:pPr>
              <w:tabs>
                <w:tab w:val="left" w:pos="312"/>
              </w:tabs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8</w:t>
            </w:r>
            <w:r>
              <w:rPr>
                <w:rFonts w:ascii="宋体" w:hAnsi="宋体" w:cs="宋体"/>
                <w:color w:val="000000" w:themeColor="text1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刀头有腔镜，开腹，及浅表手术刀头种类可选择</w:t>
            </w:r>
          </w:p>
          <w:p>
            <w:pPr>
              <w:tabs>
                <w:tab w:val="left" w:pos="312"/>
              </w:tabs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9</w:t>
            </w:r>
            <w:r>
              <w:rPr>
                <w:rFonts w:ascii="宋体" w:hAnsi="宋体" w:cs="宋体"/>
                <w:color w:val="000000" w:themeColor="text1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具备不限次数通用换能器，满足所有不同科室</w:t>
            </w:r>
          </w:p>
          <w:p>
            <w:pPr>
              <w:tabs>
                <w:tab w:val="left" w:pos="312"/>
              </w:tabs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1</w:t>
            </w:r>
            <w:r>
              <w:rPr>
                <w:rFonts w:ascii="宋体" w:hAnsi="宋体" w:cs="宋体"/>
                <w:color w:val="000000" w:themeColor="text1"/>
                <w:szCs w:val="21"/>
              </w:rPr>
              <w:t>0.</w:t>
            </w: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刀头可具有切割、止血、抓持、分离功能</w:t>
            </w:r>
          </w:p>
          <w:p>
            <w:pPr>
              <w:tabs>
                <w:tab w:val="left" w:pos="312"/>
              </w:tabs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1</w:t>
            </w:r>
            <w:r>
              <w:rPr>
                <w:rFonts w:ascii="宋体" w:hAnsi="宋体" w:cs="宋体"/>
                <w:color w:val="000000" w:themeColor="text1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 w:themeColor="text1"/>
                <w:szCs w:val="21"/>
              </w:rPr>
              <w:t>一体化刀具和握柄，保证手术流畅性</w:t>
            </w:r>
          </w:p>
          <w:p>
            <w:pPr>
              <w:tabs>
                <w:tab w:val="left" w:pos="312"/>
              </w:tabs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12.</w:t>
            </w:r>
            <w:r>
              <w:rPr>
                <w:rFonts w:hint="eastAsia" w:ascii="宋体" w:hAnsi="宋体" w:cs="宋体"/>
                <w:color w:val="000000" w:themeColor="text1"/>
                <w:szCs w:val="21"/>
              </w:rPr>
              <w:t>提供4</w:t>
            </w:r>
            <w:r>
              <w:rPr>
                <w:rFonts w:ascii="宋体" w:hAnsi="宋体" w:cs="宋体"/>
                <w:color w:val="000000" w:themeColor="text1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szCs w:val="21"/>
              </w:rPr>
              <w:t>cm杆长的刀头，便于肥胖病人腹腔镜手术。（注册证有清晰标注）</w:t>
            </w:r>
          </w:p>
          <w:p>
            <w:pPr>
              <w:tabs>
                <w:tab w:val="left" w:pos="312"/>
              </w:tabs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1</w:t>
            </w:r>
            <w:r>
              <w:rPr>
                <w:rFonts w:ascii="宋体" w:hAnsi="宋体" w:cs="宋体"/>
                <w:color w:val="000000" w:themeColor="text1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刀头握柄上有保护套凹槽，便于保护套固定。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99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刀头工作温度</w:t>
            </w:r>
          </w:p>
        </w:tc>
        <w:tc>
          <w:tcPr>
            <w:tcW w:w="7796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50℃-100℃，较小的侧向热损伤，可做精确分离，对组织损伤小，确保在重要脏器附近安全操作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599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增值配件</w:t>
            </w:r>
          </w:p>
        </w:tc>
        <w:tc>
          <w:tcPr>
            <w:tcW w:w="7796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bookmarkStart w:id="3" w:name="OLE_LINK5"/>
            <w:bookmarkStart w:id="4" w:name="OLE_LINK6"/>
            <w:r>
              <w:rPr>
                <w:rFonts w:hint="eastAsia" w:ascii="宋体" w:hAnsi="宋体" w:cs="宋体"/>
                <w:szCs w:val="21"/>
              </w:rPr>
              <w:t>配有检测驱动柄及刀头性能好坏的测试头</w:t>
            </w:r>
            <w:bookmarkEnd w:id="3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99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增值服务</w:t>
            </w:r>
          </w:p>
        </w:tc>
        <w:tc>
          <w:tcPr>
            <w:tcW w:w="7796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售后工程师可提供，2小时响应，24小时内解决问题服务（提供厂家的售后服务承诺书）</w:t>
            </w:r>
          </w:p>
        </w:tc>
      </w:tr>
    </w:tbl>
    <w:p>
      <w:pPr>
        <w:rPr>
          <w:rFonts w:ascii="宋体" w:hAnsi="宋体" w:cs="宋体"/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hint="default" w:eastAsia="宋体"/>
        <w:sz w:val="22"/>
        <w:szCs w:val="22"/>
        <w:lang w:val="en-US" w:eastAsia="zh-CN"/>
      </w:rPr>
    </w:pPr>
    <w:r>
      <w:rPr>
        <w:rFonts w:hint="eastAsia"/>
        <w:sz w:val="22"/>
        <w:szCs w:val="22"/>
        <w:lang w:val="en-US" w:eastAsia="zh-CN"/>
      </w:rPr>
      <w:t>附件1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B02316"/>
    <w:multiLevelType w:val="singleLevel"/>
    <w:tmpl w:val="52B02316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2B02375"/>
    <w:multiLevelType w:val="singleLevel"/>
    <w:tmpl w:val="52B02375"/>
    <w:lvl w:ilvl="0" w:tentative="0">
      <w:start w:val="2"/>
      <w:numFmt w:val="decimal"/>
      <w:suff w:val="nothing"/>
      <w:lvlText w:val="%1."/>
      <w:lvlJc w:val="left"/>
    </w:lvl>
  </w:abstractNum>
  <w:abstractNum w:abstractNumId="2">
    <w:nsid w:val="52B02552"/>
    <w:multiLevelType w:val="singleLevel"/>
    <w:tmpl w:val="52B0255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MwNTJkYTg1MjBlZGYwNGNhODI0YmIwYzQ1OGFiYTAifQ=="/>
  </w:docVars>
  <w:rsids>
    <w:rsidRoot w:val="008A6252"/>
    <w:rsid w:val="001E6404"/>
    <w:rsid w:val="00282783"/>
    <w:rsid w:val="002B4FEF"/>
    <w:rsid w:val="002D284C"/>
    <w:rsid w:val="00307C5A"/>
    <w:rsid w:val="00557017"/>
    <w:rsid w:val="0057037E"/>
    <w:rsid w:val="0063285E"/>
    <w:rsid w:val="00691149"/>
    <w:rsid w:val="007A37F0"/>
    <w:rsid w:val="00841C56"/>
    <w:rsid w:val="0089024A"/>
    <w:rsid w:val="008A6252"/>
    <w:rsid w:val="008E1817"/>
    <w:rsid w:val="008E2318"/>
    <w:rsid w:val="0090367A"/>
    <w:rsid w:val="0093257A"/>
    <w:rsid w:val="00A65556"/>
    <w:rsid w:val="00AB4149"/>
    <w:rsid w:val="00BA0137"/>
    <w:rsid w:val="00C26FA7"/>
    <w:rsid w:val="00C87E16"/>
    <w:rsid w:val="00CA64AA"/>
    <w:rsid w:val="00D34AF7"/>
    <w:rsid w:val="00D93F35"/>
    <w:rsid w:val="00E12593"/>
    <w:rsid w:val="00F167B8"/>
    <w:rsid w:val="00F65BEC"/>
    <w:rsid w:val="018050ED"/>
    <w:rsid w:val="1FC10F30"/>
    <w:rsid w:val="29E3643F"/>
    <w:rsid w:val="4D3601DA"/>
    <w:rsid w:val="62000628"/>
    <w:rsid w:val="6B292D64"/>
    <w:rsid w:val="743956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qFormat="1"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表段落1"/>
    <w:basedOn w:val="1"/>
    <w:qFormat/>
    <w:uiPriority w:val="34"/>
    <w:pPr>
      <w:ind w:firstLine="420" w:firstLineChars="200"/>
    </w:p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Char"/>
    <w:basedOn w:val="5"/>
    <w:link w:val="3"/>
    <w:semiHidden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146</Words>
  <Characters>833</Characters>
  <Lines>6</Lines>
  <Paragraphs>1</Paragraphs>
  <TotalTime>22</TotalTime>
  <ScaleCrop>false</ScaleCrop>
  <LinksUpToDate>false</LinksUpToDate>
  <CharactersWithSpaces>978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2022-08-12T09:32:00Z</dcterms:created>
  <dc:creator>User</dc:creator>
  <cp:lastModifiedBy>-符浩-</cp:lastModifiedBy>
  <cp:lastPrinted>2022-08-12T08:53:00Z</cp:lastPrinted>
  <dcterms:modified xsi:type="dcterms:W3CDTF">2022-08-26T02:41:48Z</dcterms:modified>
  <dc:title>产品技术参数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68782E330EBA4E5BB6169059EE6224CC</vt:lpwstr>
  </property>
</Properties>
</file>